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51A4" w14:textId="335A37DC" w:rsidR="72ED72F5" w:rsidRDefault="72ED72F5" w:rsidP="72ED72F5">
      <w:pPr>
        <w:spacing w:line="276" w:lineRule="exact"/>
      </w:pPr>
      <w:r w:rsidRPr="72ED72F5">
        <w:rPr>
          <w:rFonts w:ascii="Arial" w:eastAsia="Arial" w:hAnsi="Arial" w:cs="Arial"/>
          <w:color w:val="B70062"/>
          <w:sz w:val="24"/>
          <w:szCs w:val="24"/>
        </w:rPr>
        <w:t>Vice-Chancellor's Office</w:t>
      </w:r>
    </w:p>
    <w:p w14:paraId="355C79A5" w14:textId="666EA6D6" w:rsidR="72ED72F5" w:rsidRDefault="72ED72F5" w:rsidP="72ED72F5">
      <w:pPr>
        <w:spacing w:line="368" w:lineRule="exact"/>
      </w:pPr>
      <w:r w:rsidRPr="72ED72F5">
        <w:rPr>
          <w:rFonts w:ascii="Arial" w:eastAsia="Arial" w:hAnsi="Arial" w:cs="Arial"/>
          <w:b/>
          <w:bCs/>
          <w:color w:val="361163"/>
          <w:sz w:val="32"/>
          <w:szCs w:val="32"/>
        </w:rPr>
        <w:t>University Special Envoy (</w:t>
      </w:r>
      <w:r w:rsidR="00A31831">
        <w:rPr>
          <w:rFonts w:ascii="Arial" w:eastAsia="Arial" w:hAnsi="Arial" w:cs="Arial"/>
          <w:b/>
          <w:bCs/>
          <w:color w:val="361163"/>
          <w:sz w:val="32"/>
          <w:szCs w:val="32"/>
        </w:rPr>
        <w:t>India)</w:t>
      </w:r>
    </w:p>
    <w:p w14:paraId="57AD96AC" w14:textId="1A65DD79" w:rsidR="72ED72F5" w:rsidRDefault="72ED72F5" w:rsidP="0086734F">
      <w:pPr>
        <w:spacing w:line="276" w:lineRule="exact"/>
      </w:pPr>
      <w:r w:rsidRPr="14B4D30C">
        <w:rPr>
          <w:rFonts w:ascii="Arial" w:eastAsia="Arial" w:hAnsi="Arial" w:cs="Arial"/>
          <w:b/>
          <w:bCs/>
          <w:color w:val="361163"/>
          <w:sz w:val="24"/>
          <w:szCs w:val="24"/>
        </w:rPr>
        <w:t>Role Description</w:t>
      </w:r>
      <w:r w:rsidR="0086734F">
        <w:br/>
      </w:r>
    </w:p>
    <w:p w14:paraId="5A05348F" w14:textId="211EA1F5" w:rsidR="72ED72F5" w:rsidRDefault="72ED72F5" w:rsidP="72ED72F5">
      <w:pPr>
        <w:spacing w:line="240" w:lineRule="exact"/>
        <w:rPr>
          <w:rFonts w:ascii="Arial" w:eastAsia="Arial" w:hAnsi="Arial" w:cs="Arial"/>
          <w:sz w:val="20"/>
          <w:szCs w:val="20"/>
        </w:rPr>
      </w:pPr>
      <w:r w:rsidRPr="3CBF6D7E">
        <w:rPr>
          <w:rFonts w:ascii="Arial" w:eastAsia="Arial" w:hAnsi="Arial" w:cs="Arial"/>
          <w:b/>
          <w:bCs/>
          <w:sz w:val="20"/>
          <w:szCs w:val="20"/>
        </w:rPr>
        <w:t xml:space="preserve">Role Purpose - </w:t>
      </w:r>
      <w:r w:rsidRPr="3CBF6D7E">
        <w:rPr>
          <w:rFonts w:ascii="Arial" w:eastAsia="Arial" w:hAnsi="Arial" w:cs="Arial"/>
          <w:sz w:val="20"/>
          <w:szCs w:val="20"/>
        </w:rPr>
        <w:t xml:space="preserve">To lead on the strategic planning, </w:t>
      </w:r>
      <w:r w:rsidR="000E51D9" w:rsidRPr="3CBF6D7E">
        <w:rPr>
          <w:rFonts w:ascii="Arial" w:eastAsia="Arial" w:hAnsi="Arial" w:cs="Arial"/>
          <w:sz w:val="20"/>
          <w:szCs w:val="20"/>
        </w:rPr>
        <w:t xml:space="preserve">in a way consistent with the University’s overall approach, </w:t>
      </w:r>
      <w:r w:rsidRPr="3CBF6D7E">
        <w:rPr>
          <w:rFonts w:ascii="Arial" w:eastAsia="Arial" w:hAnsi="Arial" w:cs="Arial"/>
          <w:sz w:val="20"/>
          <w:szCs w:val="20"/>
        </w:rPr>
        <w:t xml:space="preserve">delivery and review of the University’s relationships with and activities in </w:t>
      </w:r>
      <w:r w:rsidR="00642671" w:rsidRPr="3CBF6D7E">
        <w:rPr>
          <w:rFonts w:ascii="Arial" w:eastAsia="Arial" w:hAnsi="Arial" w:cs="Arial"/>
          <w:sz w:val="20"/>
          <w:szCs w:val="20"/>
        </w:rPr>
        <w:t xml:space="preserve">India </w:t>
      </w:r>
      <w:r w:rsidRPr="3CBF6D7E">
        <w:rPr>
          <w:rFonts w:ascii="Arial" w:eastAsia="Arial" w:hAnsi="Arial" w:cs="Arial"/>
          <w:sz w:val="20"/>
          <w:szCs w:val="20"/>
        </w:rPr>
        <w:t xml:space="preserve">as part of the International Engagement and Impact </w:t>
      </w:r>
      <w:r w:rsidR="002A575D" w:rsidRPr="3CBF6D7E">
        <w:rPr>
          <w:rFonts w:ascii="Arial" w:eastAsia="Arial" w:hAnsi="Arial" w:cs="Arial"/>
          <w:sz w:val="20"/>
          <w:szCs w:val="20"/>
        </w:rPr>
        <w:t xml:space="preserve">(IEI) </w:t>
      </w:r>
      <w:r w:rsidRPr="3CBF6D7E">
        <w:rPr>
          <w:rFonts w:ascii="Arial" w:eastAsia="Arial" w:hAnsi="Arial" w:cs="Arial"/>
          <w:sz w:val="20"/>
          <w:szCs w:val="20"/>
        </w:rPr>
        <w:t>Core Plan. This includes</w:t>
      </w:r>
      <w:r w:rsidR="00EE099C" w:rsidRPr="3CBF6D7E">
        <w:rPr>
          <w:rFonts w:ascii="Arial" w:eastAsia="Arial" w:hAnsi="Arial" w:cs="Arial"/>
          <w:sz w:val="20"/>
          <w:szCs w:val="20"/>
        </w:rPr>
        <w:t>:</w:t>
      </w:r>
    </w:p>
    <w:p w14:paraId="4272630E" w14:textId="7EDD3C29" w:rsidR="72ED72F5" w:rsidRDefault="72ED72F5" w:rsidP="72ED72F5">
      <w:pPr>
        <w:spacing w:line="240" w:lineRule="exact"/>
        <w:rPr>
          <w:rFonts w:ascii="Arial" w:eastAsia="Arial" w:hAnsi="Arial" w:cs="Arial"/>
          <w:sz w:val="20"/>
          <w:szCs w:val="20"/>
        </w:rPr>
      </w:pPr>
      <w:r w:rsidRPr="72ED72F5">
        <w:rPr>
          <w:rFonts w:ascii="Arial" w:eastAsia="Arial" w:hAnsi="Arial" w:cs="Arial"/>
          <w:sz w:val="20"/>
          <w:szCs w:val="20"/>
        </w:rPr>
        <w:t>1. Student Recruitment</w:t>
      </w:r>
    </w:p>
    <w:p w14:paraId="316F82B8" w14:textId="11A525B4" w:rsidR="72ED72F5" w:rsidRDefault="72ED72F5" w:rsidP="72ED72F5">
      <w:pPr>
        <w:spacing w:line="240" w:lineRule="exact"/>
        <w:rPr>
          <w:rFonts w:ascii="Arial" w:eastAsia="Arial" w:hAnsi="Arial" w:cs="Arial"/>
          <w:sz w:val="20"/>
          <w:szCs w:val="20"/>
        </w:rPr>
      </w:pPr>
      <w:r w:rsidRPr="2A837F2C">
        <w:rPr>
          <w:rFonts w:ascii="Arial" w:eastAsia="Arial" w:hAnsi="Arial" w:cs="Arial"/>
          <w:sz w:val="20"/>
          <w:szCs w:val="20"/>
        </w:rPr>
        <w:t>2. Academic Partnerships (R&amp;I and T)</w:t>
      </w:r>
    </w:p>
    <w:p w14:paraId="35F1E539" w14:textId="2662B126" w:rsidR="72ED72F5" w:rsidRDefault="72ED72F5" w:rsidP="72ED72F5">
      <w:pPr>
        <w:spacing w:line="240" w:lineRule="exact"/>
        <w:rPr>
          <w:rFonts w:ascii="Arial" w:eastAsia="Arial" w:hAnsi="Arial" w:cs="Arial"/>
          <w:sz w:val="20"/>
          <w:szCs w:val="20"/>
        </w:rPr>
      </w:pPr>
      <w:r w:rsidRPr="28998C44">
        <w:rPr>
          <w:rFonts w:ascii="Arial" w:eastAsia="Arial" w:hAnsi="Arial" w:cs="Arial"/>
          <w:sz w:val="20"/>
          <w:szCs w:val="20"/>
        </w:rPr>
        <w:t>3. Partnership Opportunities</w:t>
      </w:r>
    </w:p>
    <w:p w14:paraId="14EBD3BF" w14:textId="3C2DBF29" w:rsidR="72ED72F5" w:rsidRDefault="72ED72F5" w:rsidP="72ED72F5">
      <w:pPr>
        <w:spacing w:line="240" w:lineRule="exact"/>
        <w:rPr>
          <w:rFonts w:ascii="Arial" w:eastAsia="Arial" w:hAnsi="Arial" w:cs="Arial"/>
          <w:sz w:val="20"/>
          <w:szCs w:val="20"/>
        </w:rPr>
      </w:pPr>
      <w:r w:rsidRPr="72ED72F5">
        <w:rPr>
          <w:rFonts w:ascii="Arial" w:eastAsia="Arial" w:hAnsi="Arial" w:cs="Arial"/>
          <w:sz w:val="20"/>
          <w:szCs w:val="20"/>
        </w:rPr>
        <w:t xml:space="preserve">4. Philanthropic </w:t>
      </w:r>
      <w:r w:rsidR="00EE099C">
        <w:rPr>
          <w:rFonts w:ascii="Arial" w:eastAsia="Arial" w:hAnsi="Arial" w:cs="Arial"/>
          <w:sz w:val="20"/>
          <w:szCs w:val="20"/>
        </w:rPr>
        <w:t>D</w:t>
      </w:r>
      <w:r w:rsidRPr="72ED72F5">
        <w:rPr>
          <w:rFonts w:ascii="Arial" w:eastAsia="Arial" w:hAnsi="Arial" w:cs="Arial"/>
          <w:sz w:val="20"/>
          <w:szCs w:val="20"/>
        </w:rPr>
        <w:t>evelopment</w:t>
      </w:r>
    </w:p>
    <w:p w14:paraId="7491F7E6" w14:textId="3DF428DE" w:rsidR="72ED72F5" w:rsidRDefault="72ED72F5" w:rsidP="72ED72F5">
      <w:pPr>
        <w:spacing w:line="240" w:lineRule="exact"/>
        <w:rPr>
          <w:rFonts w:ascii="Arial" w:eastAsia="Arial" w:hAnsi="Arial" w:cs="Arial"/>
          <w:sz w:val="20"/>
          <w:szCs w:val="20"/>
        </w:rPr>
      </w:pPr>
      <w:r w:rsidRPr="72ED72F5">
        <w:rPr>
          <w:rFonts w:ascii="Arial" w:eastAsia="Arial" w:hAnsi="Arial" w:cs="Arial"/>
          <w:sz w:val="20"/>
          <w:szCs w:val="20"/>
        </w:rPr>
        <w:t>5. EDI Opportunities</w:t>
      </w:r>
    </w:p>
    <w:p w14:paraId="42A9F263" w14:textId="5265D892" w:rsidR="72ED72F5" w:rsidRDefault="72ED72F5" w:rsidP="72ED72F5">
      <w:pPr>
        <w:spacing w:line="240" w:lineRule="exact"/>
        <w:rPr>
          <w:rFonts w:ascii="Arial" w:eastAsia="Arial" w:hAnsi="Arial" w:cs="Arial"/>
          <w:sz w:val="20"/>
          <w:szCs w:val="20"/>
        </w:rPr>
      </w:pPr>
      <w:r w:rsidRPr="72ED72F5">
        <w:rPr>
          <w:rFonts w:ascii="Arial" w:eastAsia="Arial" w:hAnsi="Arial" w:cs="Arial"/>
          <w:sz w:val="20"/>
          <w:szCs w:val="20"/>
        </w:rPr>
        <w:t>6. Sport Partnerships</w:t>
      </w:r>
    </w:p>
    <w:p w14:paraId="02556C70" w14:textId="40939F85" w:rsidR="72ED72F5" w:rsidRDefault="72ED72F5" w:rsidP="72ED72F5">
      <w:pPr>
        <w:spacing w:line="240" w:lineRule="exact"/>
        <w:rPr>
          <w:rFonts w:ascii="Arial" w:eastAsia="Arial" w:hAnsi="Arial" w:cs="Arial"/>
          <w:sz w:val="20"/>
          <w:szCs w:val="20"/>
        </w:rPr>
      </w:pPr>
      <w:r w:rsidRPr="00489AAC">
        <w:rPr>
          <w:rFonts w:ascii="Arial" w:eastAsia="Arial" w:hAnsi="Arial" w:cs="Arial"/>
          <w:sz w:val="20"/>
          <w:szCs w:val="20"/>
        </w:rPr>
        <w:t xml:space="preserve">To support the Vice-Chancellor in relationship building, opportunity development and partnership management in the region. </w:t>
      </w:r>
    </w:p>
    <w:p w14:paraId="76D563C8" w14:textId="06C8063A" w:rsidR="72ED72F5" w:rsidRDefault="72ED72F5" w:rsidP="72ED72F5">
      <w:pPr>
        <w:spacing w:line="240" w:lineRule="exact"/>
        <w:rPr>
          <w:rFonts w:ascii="Arial" w:eastAsia="Arial" w:hAnsi="Arial" w:cs="Arial"/>
          <w:sz w:val="20"/>
          <w:szCs w:val="20"/>
        </w:rPr>
      </w:pPr>
      <w:r w:rsidRPr="6D39E7B9">
        <w:rPr>
          <w:rFonts w:ascii="Arial" w:eastAsia="Arial" w:hAnsi="Arial" w:cs="Arial"/>
          <w:sz w:val="20"/>
          <w:szCs w:val="20"/>
        </w:rPr>
        <w:t xml:space="preserve">To lead on the planning of VC delegation visits, as well as visit the region as required. </w:t>
      </w:r>
    </w:p>
    <w:p w14:paraId="1649A973" w14:textId="70074BA4" w:rsidR="72ED72F5" w:rsidRDefault="72ED72F5" w:rsidP="72ED72F5">
      <w:pPr>
        <w:spacing w:line="240" w:lineRule="exact"/>
        <w:rPr>
          <w:rFonts w:ascii="Arial" w:eastAsia="Arial" w:hAnsi="Arial" w:cs="Arial"/>
          <w:sz w:val="20"/>
          <w:szCs w:val="20"/>
        </w:rPr>
      </w:pPr>
      <w:r w:rsidRPr="79939FA5">
        <w:rPr>
          <w:rFonts w:ascii="Arial" w:eastAsia="Arial" w:hAnsi="Arial" w:cs="Arial"/>
          <w:sz w:val="20"/>
          <w:szCs w:val="20"/>
        </w:rPr>
        <w:t xml:space="preserve">To report to the International </w:t>
      </w:r>
      <w:r w:rsidR="00FA255B">
        <w:rPr>
          <w:rFonts w:ascii="Arial" w:eastAsia="Arial" w:hAnsi="Arial" w:cs="Arial"/>
          <w:sz w:val="20"/>
          <w:szCs w:val="20"/>
        </w:rPr>
        <w:t xml:space="preserve">Strategy </w:t>
      </w:r>
      <w:r w:rsidRPr="79939FA5">
        <w:rPr>
          <w:rFonts w:ascii="Arial" w:eastAsia="Arial" w:hAnsi="Arial" w:cs="Arial"/>
          <w:sz w:val="20"/>
          <w:szCs w:val="20"/>
        </w:rPr>
        <w:t>Management Group</w:t>
      </w:r>
      <w:r w:rsidR="0086734F">
        <w:rPr>
          <w:rFonts w:ascii="Arial" w:eastAsia="Arial" w:hAnsi="Arial" w:cs="Arial"/>
          <w:sz w:val="20"/>
          <w:szCs w:val="20"/>
        </w:rPr>
        <w:t xml:space="preserve"> (ISMG)</w:t>
      </w:r>
      <w:r w:rsidRPr="79939FA5">
        <w:rPr>
          <w:rFonts w:ascii="Arial" w:eastAsia="Arial" w:hAnsi="Arial" w:cs="Arial"/>
          <w:sz w:val="20"/>
          <w:szCs w:val="20"/>
        </w:rPr>
        <w:t xml:space="preserve"> and to ALT/PSLT. </w:t>
      </w:r>
    </w:p>
    <w:p w14:paraId="463CE4E3" w14:textId="29F5712F" w:rsidR="72ED72F5" w:rsidRDefault="72ED72F5" w:rsidP="72ED72F5">
      <w:pPr>
        <w:spacing w:line="240" w:lineRule="exact"/>
        <w:rPr>
          <w:rFonts w:ascii="Arial" w:eastAsia="Arial" w:hAnsi="Arial" w:cs="Arial"/>
          <w:sz w:val="20"/>
          <w:szCs w:val="20"/>
        </w:rPr>
      </w:pPr>
      <w:r w:rsidRPr="14B4D30C">
        <w:rPr>
          <w:rFonts w:ascii="Arial" w:eastAsia="Arial" w:hAnsi="Arial" w:cs="Arial"/>
          <w:sz w:val="20"/>
          <w:szCs w:val="20"/>
        </w:rPr>
        <w:t xml:space="preserve">To develop and monitor agreed KPIs for the region to ensure success is being achieved. </w:t>
      </w:r>
    </w:p>
    <w:p w14:paraId="5EBBB20D" w14:textId="14A7403C" w:rsidR="72ED72F5" w:rsidRDefault="72ED72F5" w:rsidP="72ED72F5">
      <w:pPr>
        <w:spacing w:line="240" w:lineRule="exact"/>
        <w:ind w:left="284" w:hanging="284"/>
      </w:pPr>
      <w:r w:rsidRPr="72ED72F5">
        <w:rPr>
          <w:rFonts w:ascii="Arial" w:eastAsia="Arial" w:hAnsi="Arial" w:cs="Arial"/>
          <w:sz w:val="20"/>
          <w:szCs w:val="20"/>
        </w:rPr>
        <w:t xml:space="preserve"> </w:t>
      </w:r>
    </w:p>
    <w:p w14:paraId="3AC871B0" w14:textId="11AF0FB8" w:rsidR="72ED72F5" w:rsidRDefault="72ED72F5" w:rsidP="79F5B27B">
      <w:pPr>
        <w:spacing w:line="240" w:lineRule="exact"/>
        <w:ind w:left="284" w:hanging="284"/>
        <w:rPr>
          <w:rFonts w:ascii="Arial" w:eastAsia="Arial" w:hAnsi="Arial" w:cs="Arial"/>
          <w:b/>
          <w:bCs/>
          <w:sz w:val="20"/>
          <w:szCs w:val="20"/>
        </w:rPr>
      </w:pPr>
      <w:r w:rsidRPr="28998C44">
        <w:rPr>
          <w:rFonts w:ascii="Arial" w:eastAsia="Arial" w:hAnsi="Arial" w:cs="Arial"/>
          <w:b/>
          <w:bCs/>
          <w:sz w:val="20"/>
          <w:szCs w:val="20"/>
        </w:rPr>
        <w:t>Points To Note</w:t>
      </w:r>
    </w:p>
    <w:p w14:paraId="7FD2490C" w14:textId="34EB54C3" w:rsidR="0086734F" w:rsidRDefault="0086734F" w:rsidP="005916E6">
      <w:pPr>
        <w:rPr>
          <w:rFonts w:ascii="Arial" w:eastAsia="Arial" w:hAnsi="Arial" w:cs="Arial"/>
          <w:b/>
          <w:bCs/>
          <w:sz w:val="20"/>
          <w:szCs w:val="20"/>
        </w:rPr>
      </w:pPr>
      <w:r w:rsidRPr="0086734F">
        <w:rPr>
          <w:rFonts w:ascii="Arial" w:eastAsia="Arial" w:hAnsi="Arial" w:cs="Arial"/>
          <w:b/>
          <w:bCs/>
          <w:sz w:val="20"/>
          <w:szCs w:val="20"/>
        </w:rPr>
        <w:t xml:space="preserve">This leadership role is expected to be varied in terms of workload and will increase leading up to an international visit. This role will be for an initial 2-year appointment, with the possibility of extension. </w:t>
      </w:r>
    </w:p>
    <w:p w14:paraId="431F9EB2" w14:textId="2F17F50C" w:rsidR="0086734F" w:rsidRPr="0086734F" w:rsidRDefault="0086734F" w:rsidP="005916E6">
      <w:pPr>
        <w:rPr>
          <w:rFonts w:ascii="Arial" w:eastAsia="Arial" w:hAnsi="Arial" w:cs="Arial"/>
          <w:b/>
          <w:bCs/>
          <w:sz w:val="20"/>
          <w:szCs w:val="20"/>
        </w:rPr>
      </w:pPr>
      <w:r w:rsidRPr="0086734F">
        <w:rPr>
          <w:rFonts w:ascii="Arial" w:eastAsia="Times New Roman" w:hAnsi="Arial" w:cs="Arial"/>
          <w:b/>
          <w:bCs/>
          <w:color w:val="000000"/>
          <w:sz w:val="20"/>
          <w:szCs w:val="20"/>
          <w:lang w:val="en-GB" w:eastAsia="en-GB"/>
        </w:rPr>
        <w:t>It is anticipated that the Envoy will make two trips to India per year and their other related duties will be roughly equivalent to two days per month.</w:t>
      </w:r>
      <w:r w:rsidRPr="0086734F">
        <w:rPr>
          <w:rFonts w:ascii="Arial" w:eastAsia="Times New Roman" w:hAnsi="Arial" w:cs="Arial"/>
          <w:b/>
          <w:bCs/>
          <w:sz w:val="20"/>
          <w:szCs w:val="20"/>
          <w:lang w:val="en-GB" w:eastAsia="en-GB"/>
        </w:rPr>
        <w:t xml:space="preserve">  </w:t>
      </w:r>
    </w:p>
    <w:p w14:paraId="10323DE5" w14:textId="264E6EB9" w:rsidR="0086734F" w:rsidRPr="0086734F" w:rsidRDefault="0086734F" w:rsidP="005916E6">
      <w:pPr>
        <w:rPr>
          <w:rFonts w:ascii="Arial" w:eastAsia="Arial" w:hAnsi="Arial" w:cs="Arial"/>
          <w:b/>
          <w:bCs/>
          <w:sz w:val="20"/>
          <w:szCs w:val="20"/>
        </w:rPr>
      </w:pPr>
      <w:r w:rsidRPr="0086734F">
        <w:rPr>
          <w:rFonts w:ascii="Arial" w:eastAsia="Arial" w:hAnsi="Arial" w:cs="Arial"/>
          <w:b/>
          <w:bCs/>
          <w:sz w:val="20"/>
          <w:szCs w:val="20"/>
        </w:rPr>
        <w:t>This role is open to all Job Families, and we would expect applicants to have discussed it with their manager prior to application.</w:t>
      </w:r>
    </w:p>
    <w:p w14:paraId="4C5B2D46" w14:textId="0AD8A980" w:rsidR="72ED72F5" w:rsidRPr="005916E6" w:rsidRDefault="72ED72F5" w:rsidP="005916E6">
      <w:pPr>
        <w:rPr>
          <w:rFonts w:ascii="Arial" w:eastAsia="Times New Roman" w:hAnsi="Arial" w:cs="Arial"/>
          <w:sz w:val="20"/>
          <w:szCs w:val="20"/>
          <w:lang w:val="en-GB" w:eastAsia="en-GB"/>
        </w:rPr>
      </w:pPr>
      <w:r w:rsidRPr="005916E6">
        <w:rPr>
          <w:rFonts w:ascii="Arial" w:eastAsia="Arial" w:hAnsi="Arial" w:cs="Arial"/>
          <w:sz w:val="20"/>
          <w:szCs w:val="20"/>
        </w:rPr>
        <w:t>The purpose of this role description is to indicate the general level of duties and responsibility of the role. The detailed duties may vary from time to time without changing the general character or level of responsibility entailed. The role-holder should evidence experience or famil</w:t>
      </w:r>
      <w:r w:rsidR="7547B485" w:rsidRPr="005916E6">
        <w:rPr>
          <w:rFonts w:ascii="Arial" w:eastAsia="Arial" w:hAnsi="Arial" w:cs="Arial"/>
          <w:sz w:val="20"/>
          <w:szCs w:val="20"/>
        </w:rPr>
        <w:t>iarity of the relevant region.</w:t>
      </w:r>
    </w:p>
    <w:p w14:paraId="042B63AE" w14:textId="5068789B" w:rsidR="72ED72F5" w:rsidRDefault="007C2085" w:rsidP="2A837F2C">
      <w:pPr>
        <w:spacing w:line="240" w:lineRule="exact"/>
        <w:rPr>
          <w:rFonts w:ascii="Arial" w:eastAsia="Arial" w:hAnsi="Arial" w:cs="Arial"/>
          <w:sz w:val="20"/>
          <w:szCs w:val="20"/>
        </w:rPr>
      </w:pPr>
      <w:r>
        <w:rPr>
          <w:rFonts w:ascii="Arial" w:eastAsia="Arial" w:hAnsi="Arial" w:cs="Arial"/>
          <w:b/>
          <w:bCs/>
          <w:sz w:val="20"/>
          <w:szCs w:val="20"/>
        </w:rPr>
        <w:br/>
      </w:r>
      <w:r w:rsidR="72ED72F5" w:rsidRPr="2A837F2C">
        <w:rPr>
          <w:rFonts w:ascii="Arial" w:eastAsia="Arial" w:hAnsi="Arial" w:cs="Arial"/>
          <w:b/>
          <w:bCs/>
          <w:sz w:val="20"/>
          <w:szCs w:val="20"/>
        </w:rPr>
        <w:t xml:space="preserve">Special Conditions     </w:t>
      </w:r>
    </w:p>
    <w:p w14:paraId="579CFF0C" w14:textId="00755D1C" w:rsidR="72ED72F5" w:rsidRDefault="72ED72F5">
      <w:r w:rsidRPr="72ED72F5">
        <w:rPr>
          <w:rFonts w:ascii="Arial" w:eastAsia="Arial" w:hAnsi="Arial" w:cs="Arial"/>
          <w:color w:val="000000" w:themeColor="text1"/>
          <w:sz w:val="20"/>
          <w:szCs w:val="20"/>
        </w:rPr>
        <w:t xml:space="preserve">All staff have a statutory responsibility to take reasonable care of themselves, </w:t>
      </w:r>
      <w:proofErr w:type="gramStart"/>
      <w:r w:rsidRPr="72ED72F5">
        <w:rPr>
          <w:rFonts w:ascii="Arial" w:eastAsia="Arial" w:hAnsi="Arial" w:cs="Arial"/>
          <w:color w:val="000000" w:themeColor="text1"/>
          <w:sz w:val="20"/>
          <w:szCs w:val="20"/>
        </w:rPr>
        <w:t>others</w:t>
      </w:r>
      <w:proofErr w:type="gramEnd"/>
      <w:r w:rsidRPr="72ED72F5">
        <w:rPr>
          <w:rFonts w:ascii="Arial" w:eastAsia="Arial" w:hAnsi="Arial" w:cs="Arial"/>
          <w:color w:val="000000" w:themeColor="text1"/>
          <w:sz w:val="20"/>
          <w:szCs w:val="20"/>
        </w:rPr>
        <w:t xml:space="preserve"> and the environment and to prevent harm by their acts or omissions. All staff are therefore required to adhere to the University’s Health, Safety and Environmental Policy &amp; Procedures.</w:t>
      </w:r>
      <w:r w:rsidR="007C2085">
        <w:br/>
      </w:r>
      <w:r w:rsidR="007C2085">
        <w:br/>
      </w:r>
      <w:r w:rsidRPr="72ED72F5">
        <w:rPr>
          <w:rFonts w:ascii="Arial" w:eastAsia="Arial" w:hAnsi="Arial" w:cs="Arial"/>
          <w:color w:val="000000" w:themeColor="text1"/>
          <w:sz w:val="20"/>
          <w:szCs w:val="20"/>
        </w:rPr>
        <w:t xml:space="preserve">All staff should hold a duty and commitment to </w:t>
      </w:r>
      <w:proofErr w:type="gramStart"/>
      <w:r w:rsidRPr="72ED72F5">
        <w:rPr>
          <w:rFonts w:ascii="Arial" w:eastAsia="Arial" w:hAnsi="Arial" w:cs="Arial"/>
          <w:color w:val="000000" w:themeColor="text1"/>
          <w:sz w:val="20"/>
          <w:szCs w:val="20"/>
        </w:rPr>
        <w:t xml:space="preserve">observing the University’s Equality &amp; Diversity policy and </w:t>
      </w:r>
      <w:r w:rsidRPr="72ED72F5">
        <w:rPr>
          <w:rFonts w:ascii="Arial" w:eastAsia="Arial" w:hAnsi="Arial" w:cs="Arial"/>
          <w:color w:val="000000" w:themeColor="text1"/>
          <w:sz w:val="20"/>
          <w:szCs w:val="20"/>
        </w:rPr>
        <w:lastRenderedPageBreak/>
        <w:t>procedures at all times</w:t>
      </w:r>
      <w:proofErr w:type="gramEnd"/>
      <w:r w:rsidRPr="72ED72F5">
        <w:rPr>
          <w:rFonts w:ascii="Arial" w:eastAsia="Arial" w:hAnsi="Arial" w:cs="Arial"/>
          <w:color w:val="000000" w:themeColor="text1"/>
          <w:sz w:val="20"/>
          <w:szCs w:val="20"/>
        </w:rPr>
        <w:t>. Duties must be carried out in accordance with relevant Equality &amp; Diversity legislation and University policies/procedures.</w:t>
      </w:r>
    </w:p>
    <w:p w14:paraId="36A27BE8" w14:textId="668DC59D" w:rsidR="72ED72F5" w:rsidRDefault="72ED72F5" w:rsidP="2A837F2C">
      <w:pPr>
        <w:spacing w:line="240" w:lineRule="exact"/>
        <w:rPr>
          <w:rFonts w:ascii="Arial" w:eastAsia="Arial" w:hAnsi="Arial" w:cs="Arial"/>
          <w:sz w:val="20"/>
          <w:szCs w:val="20"/>
        </w:rPr>
      </w:pPr>
      <w:r w:rsidRPr="2A837F2C">
        <w:rPr>
          <w:rFonts w:ascii="Arial" w:eastAsia="Arial" w:hAnsi="Arial" w:cs="Arial"/>
          <w:b/>
          <w:bCs/>
          <w:sz w:val="20"/>
          <w:szCs w:val="20"/>
        </w:rPr>
        <w:t>Organisational Responsibility</w:t>
      </w:r>
    </w:p>
    <w:p w14:paraId="19657374" w14:textId="420B63D5" w:rsidR="72ED72F5" w:rsidRDefault="72ED72F5" w:rsidP="79939FA5">
      <w:pPr>
        <w:spacing w:line="240" w:lineRule="exact"/>
        <w:rPr>
          <w:rFonts w:ascii="Arial" w:eastAsia="Arial" w:hAnsi="Arial" w:cs="Arial"/>
          <w:sz w:val="20"/>
          <w:szCs w:val="20"/>
        </w:rPr>
      </w:pPr>
      <w:r w:rsidRPr="79939FA5">
        <w:rPr>
          <w:rFonts w:ascii="Arial" w:eastAsia="Arial" w:hAnsi="Arial" w:cs="Arial"/>
          <w:sz w:val="20"/>
          <w:szCs w:val="20"/>
        </w:rPr>
        <w:t xml:space="preserve">Reports to the </w:t>
      </w:r>
      <w:r w:rsidR="00D7186C" w:rsidRPr="28998C44">
        <w:rPr>
          <w:rFonts w:ascii="Arial" w:eastAsia="Arial" w:hAnsi="Arial" w:cs="Arial"/>
          <w:sz w:val="20"/>
          <w:szCs w:val="20"/>
        </w:rPr>
        <w:t xml:space="preserve">International </w:t>
      </w:r>
      <w:r w:rsidR="00FA255B">
        <w:rPr>
          <w:rFonts w:ascii="Arial" w:eastAsia="Arial" w:hAnsi="Arial" w:cs="Arial"/>
          <w:sz w:val="20"/>
          <w:szCs w:val="20"/>
        </w:rPr>
        <w:t xml:space="preserve">Strategy </w:t>
      </w:r>
      <w:r w:rsidR="00D7186C" w:rsidRPr="28998C44">
        <w:rPr>
          <w:rFonts w:ascii="Arial" w:eastAsia="Arial" w:hAnsi="Arial" w:cs="Arial"/>
          <w:sz w:val="20"/>
          <w:szCs w:val="20"/>
        </w:rPr>
        <w:t>Management Group</w:t>
      </w:r>
      <w:r w:rsidR="00D7186C" w:rsidRPr="79939FA5">
        <w:rPr>
          <w:rFonts w:ascii="Arial" w:eastAsia="Arial" w:hAnsi="Arial" w:cs="Arial"/>
          <w:sz w:val="20"/>
          <w:szCs w:val="20"/>
        </w:rPr>
        <w:t xml:space="preserve"> </w:t>
      </w:r>
      <w:r w:rsidR="0086734F">
        <w:rPr>
          <w:rFonts w:ascii="Arial" w:eastAsia="Arial" w:hAnsi="Arial" w:cs="Arial"/>
          <w:sz w:val="20"/>
          <w:szCs w:val="20"/>
        </w:rPr>
        <w:t xml:space="preserve">(ISMG) </w:t>
      </w:r>
      <w:r w:rsidR="00D7186C">
        <w:rPr>
          <w:rFonts w:ascii="Arial" w:eastAsia="Arial" w:hAnsi="Arial" w:cs="Arial"/>
          <w:sz w:val="20"/>
          <w:szCs w:val="20"/>
        </w:rPr>
        <w:t xml:space="preserve">which is Chaired by the </w:t>
      </w:r>
      <w:r w:rsidRPr="79939FA5">
        <w:rPr>
          <w:rFonts w:ascii="Arial" w:eastAsia="Arial" w:hAnsi="Arial" w:cs="Arial"/>
          <w:sz w:val="20"/>
          <w:szCs w:val="20"/>
        </w:rPr>
        <w:t>Provost and Deputy Vice-Chancellor</w:t>
      </w:r>
      <w:r w:rsidR="00EE099C">
        <w:rPr>
          <w:rFonts w:ascii="Arial" w:eastAsia="Arial" w:hAnsi="Arial" w:cs="Arial"/>
          <w:sz w:val="20"/>
          <w:szCs w:val="20"/>
        </w:rPr>
        <w:t>.</w:t>
      </w:r>
    </w:p>
    <w:p w14:paraId="00169506" w14:textId="0F094B84" w:rsidR="72ED72F5" w:rsidRDefault="72ED72F5" w:rsidP="72ED72F5">
      <w:pPr>
        <w:spacing w:line="240" w:lineRule="exact"/>
        <w:rPr>
          <w:rFonts w:ascii="Arial" w:eastAsia="Arial" w:hAnsi="Arial" w:cs="Arial"/>
          <w:sz w:val="20"/>
          <w:szCs w:val="20"/>
        </w:rPr>
      </w:pPr>
      <w:r w:rsidRPr="79939FA5">
        <w:rPr>
          <w:rFonts w:ascii="Arial" w:eastAsia="Arial" w:hAnsi="Arial" w:cs="Arial"/>
          <w:sz w:val="20"/>
          <w:szCs w:val="20"/>
        </w:rPr>
        <w:t xml:space="preserve">Will be invited to ALT/PSLT, Senate and other meetings as necessary. Will also liaise with relevant </w:t>
      </w:r>
      <w:r w:rsidR="00EE099C">
        <w:rPr>
          <w:rFonts w:ascii="Arial" w:eastAsia="Arial" w:hAnsi="Arial" w:cs="Arial"/>
          <w:sz w:val="20"/>
          <w:szCs w:val="20"/>
        </w:rPr>
        <w:t>P</w:t>
      </w:r>
      <w:r w:rsidRPr="79939FA5">
        <w:rPr>
          <w:rFonts w:ascii="Arial" w:eastAsia="Arial" w:hAnsi="Arial" w:cs="Arial"/>
          <w:sz w:val="20"/>
          <w:szCs w:val="20"/>
        </w:rPr>
        <w:t>rofes</w:t>
      </w:r>
      <w:r w:rsidR="14B4D30C" w:rsidRPr="79939FA5">
        <w:rPr>
          <w:rFonts w:ascii="Arial" w:eastAsia="Arial" w:hAnsi="Arial" w:cs="Arial"/>
          <w:sz w:val="20"/>
          <w:szCs w:val="20"/>
        </w:rPr>
        <w:t xml:space="preserve">sional </w:t>
      </w:r>
      <w:r w:rsidR="00EE099C">
        <w:rPr>
          <w:rFonts w:ascii="Arial" w:eastAsia="Arial" w:hAnsi="Arial" w:cs="Arial"/>
          <w:sz w:val="20"/>
          <w:szCs w:val="20"/>
        </w:rPr>
        <w:t>S</w:t>
      </w:r>
      <w:r w:rsidR="14B4D30C" w:rsidRPr="79939FA5">
        <w:rPr>
          <w:rFonts w:ascii="Arial" w:eastAsia="Arial" w:hAnsi="Arial" w:cs="Arial"/>
          <w:sz w:val="20"/>
          <w:szCs w:val="20"/>
        </w:rPr>
        <w:t>ervices staff as needed, as well as lead engagement with academics with links to the named region.</w:t>
      </w:r>
      <w:r w:rsidR="005916E6">
        <w:rPr>
          <w:rFonts w:ascii="Arial" w:eastAsia="Arial" w:hAnsi="Arial" w:cs="Arial"/>
          <w:sz w:val="20"/>
          <w:szCs w:val="20"/>
        </w:rPr>
        <w:br/>
      </w:r>
    </w:p>
    <w:p w14:paraId="53491310" w14:textId="335367E6" w:rsidR="72ED72F5" w:rsidRPr="00D7186C" w:rsidRDefault="72ED72F5" w:rsidP="00D7186C">
      <w:pPr>
        <w:spacing w:line="240" w:lineRule="exact"/>
        <w:rPr>
          <w:rFonts w:ascii="Arial" w:eastAsia="Arial" w:hAnsi="Arial" w:cs="Arial"/>
          <w:sz w:val="20"/>
          <w:szCs w:val="20"/>
        </w:rPr>
      </w:pPr>
      <w:r w:rsidRPr="79939FA5">
        <w:rPr>
          <w:rFonts w:ascii="Arial" w:eastAsia="Arial" w:hAnsi="Arial" w:cs="Arial"/>
          <w:b/>
          <w:bCs/>
          <w:color w:val="361163"/>
          <w:sz w:val="24"/>
          <w:szCs w:val="24"/>
        </w:rPr>
        <w:t>Person Specification</w:t>
      </w:r>
    </w:p>
    <w:p w14:paraId="5C92EDFE" w14:textId="1CCED7BC" w:rsidR="72ED72F5" w:rsidRDefault="72ED72F5">
      <w:r w:rsidRPr="72ED72F5">
        <w:rPr>
          <w:rFonts w:ascii="Arial" w:eastAsia="Arial" w:hAnsi="Arial" w:cs="Arial"/>
          <w:sz w:val="20"/>
          <w:szCs w:val="20"/>
        </w:rPr>
        <w:t>Your application will be reviewed against the essential and desirable criteria listed below. Applicants are strongly advised to explicitly state and evidence how they meet each of the essential (and desirable) criteria in their application.  Stages of assessment are as follows:</w:t>
      </w:r>
    </w:p>
    <w:p w14:paraId="44C5EF18" w14:textId="1878A3EA" w:rsidR="72ED72F5" w:rsidRDefault="72ED72F5">
      <w:r w:rsidRPr="79939FA5">
        <w:rPr>
          <w:rFonts w:ascii="Arial" w:eastAsia="Arial" w:hAnsi="Arial" w:cs="Arial"/>
          <w:sz w:val="20"/>
          <w:szCs w:val="20"/>
        </w:rPr>
        <w:t>1 – Application</w:t>
      </w:r>
    </w:p>
    <w:p w14:paraId="5B00A286" w14:textId="4D6FFED5" w:rsidR="72ED72F5" w:rsidRDefault="72ED72F5">
      <w:r w:rsidRPr="79939FA5">
        <w:rPr>
          <w:rFonts w:ascii="Arial" w:eastAsia="Arial" w:hAnsi="Arial" w:cs="Arial"/>
          <w:sz w:val="20"/>
          <w:szCs w:val="20"/>
        </w:rPr>
        <w:t>2 – Interview</w:t>
      </w:r>
    </w:p>
    <w:p w14:paraId="0ADB2205" w14:textId="201AA4AD" w:rsidR="72ED72F5" w:rsidRDefault="72ED72F5">
      <w:r w:rsidRPr="72ED72F5">
        <w:rPr>
          <w:rFonts w:ascii="Arial" w:eastAsia="Arial" w:hAnsi="Arial" w:cs="Arial"/>
          <w:b/>
          <w:bCs/>
          <w:sz w:val="20"/>
          <w:szCs w:val="20"/>
        </w:rPr>
        <w:t>Essential Criteria</w:t>
      </w:r>
    </w:p>
    <w:tbl>
      <w:tblPr>
        <w:tblStyle w:val="TableGrid"/>
        <w:tblW w:w="0" w:type="auto"/>
        <w:tblInd w:w="105" w:type="dxa"/>
        <w:tblLayout w:type="fixed"/>
        <w:tblLook w:val="06A0" w:firstRow="1" w:lastRow="0" w:firstColumn="1" w:lastColumn="0" w:noHBand="1" w:noVBand="1"/>
      </w:tblPr>
      <w:tblGrid>
        <w:gridCol w:w="1793"/>
        <w:gridCol w:w="6196"/>
        <w:gridCol w:w="1370"/>
      </w:tblGrid>
      <w:tr w:rsidR="72ED72F5" w14:paraId="39898FA1" w14:textId="77777777" w:rsidTr="79939FA5">
        <w:tc>
          <w:tcPr>
            <w:tcW w:w="1793" w:type="dxa"/>
            <w:tcBorders>
              <w:top w:val="single" w:sz="8" w:space="0" w:color="auto"/>
              <w:left w:val="single" w:sz="8" w:space="0" w:color="auto"/>
              <w:bottom w:val="single" w:sz="8" w:space="0" w:color="auto"/>
              <w:right w:val="single" w:sz="8" w:space="0" w:color="auto"/>
            </w:tcBorders>
          </w:tcPr>
          <w:p w14:paraId="67D39FDE" w14:textId="5CDE5408" w:rsidR="72ED72F5" w:rsidRDefault="72ED72F5">
            <w:r w:rsidRPr="72ED72F5">
              <w:rPr>
                <w:rFonts w:ascii="Arial" w:eastAsia="Arial" w:hAnsi="Arial" w:cs="Arial"/>
                <w:b/>
                <w:bCs/>
                <w:sz w:val="20"/>
                <w:szCs w:val="20"/>
              </w:rPr>
              <w:t>Area</w:t>
            </w:r>
          </w:p>
        </w:tc>
        <w:tc>
          <w:tcPr>
            <w:tcW w:w="6196" w:type="dxa"/>
            <w:tcBorders>
              <w:top w:val="single" w:sz="8" w:space="0" w:color="auto"/>
              <w:left w:val="single" w:sz="8" w:space="0" w:color="auto"/>
              <w:bottom w:val="single" w:sz="8" w:space="0" w:color="auto"/>
              <w:right w:val="single" w:sz="8" w:space="0" w:color="auto"/>
            </w:tcBorders>
          </w:tcPr>
          <w:p w14:paraId="368EE732" w14:textId="27267040" w:rsidR="72ED72F5" w:rsidRDefault="72ED72F5">
            <w:r w:rsidRPr="72ED72F5">
              <w:rPr>
                <w:rFonts w:ascii="Arial" w:eastAsia="Arial" w:hAnsi="Arial" w:cs="Arial"/>
                <w:b/>
                <w:bCs/>
                <w:sz w:val="20"/>
                <w:szCs w:val="20"/>
              </w:rPr>
              <w:t>Criteria</w:t>
            </w:r>
          </w:p>
        </w:tc>
        <w:tc>
          <w:tcPr>
            <w:tcW w:w="1370" w:type="dxa"/>
            <w:tcBorders>
              <w:top w:val="single" w:sz="8" w:space="0" w:color="auto"/>
              <w:left w:val="single" w:sz="8" w:space="0" w:color="auto"/>
              <w:bottom w:val="single" w:sz="8" w:space="0" w:color="auto"/>
              <w:right w:val="single" w:sz="8" w:space="0" w:color="auto"/>
            </w:tcBorders>
          </w:tcPr>
          <w:p w14:paraId="6559E063" w14:textId="18F93DEC" w:rsidR="72ED72F5" w:rsidRDefault="72ED72F5">
            <w:r w:rsidRPr="72ED72F5">
              <w:rPr>
                <w:rFonts w:ascii="Arial" w:eastAsia="Arial" w:hAnsi="Arial" w:cs="Arial"/>
                <w:b/>
                <w:bCs/>
                <w:sz w:val="20"/>
                <w:szCs w:val="20"/>
              </w:rPr>
              <w:t>Stage</w:t>
            </w:r>
          </w:p>
        </w:tc>
      </w:tr>
      <w:tr w:rsidR="72ED72F5" w14:paraId="06A1283F" w14:textId="77777777" w:rsidTr="79939FA5">
        <w:tc>
          <w:tcPr>
            <w:tcW w:w="1793" w:type="dxa"/>
            <w:tcBorders>
              <w:top w:val="single" w:sz="8" w:space="0" w:color="auto"/>
              <w:left w:val="single" w:sz="8" w:space="0" w:color="auto"/>
              <w:bottom w:val="single" w:sz="8" w:space="0" w:color="auto"/>
              <w:right w:val="single" w:sz="8" w:space="0" w:color="auto"/>
            </w:tcBorders>
          </w:tcPr>
          <w:p w14:paraId="520FEB15" w14:textId="541738A7" w:rsidR="72ED72F5" w:rsidRDefault="72ED72F5">
            <w:r w:rsidRPr="72ED72F5">
              <w:rPr>
                <w:rFonts w:ascii="Arial" w:eastAsia="Arial" w:hAnsi="Arial" w:cs="Arial"/>
                <w:sz w:val="20"/>
                <w:szCs w:val="20"/>
              </w:rPr>
              <w:t>Experience</w:t>
            </w:r>
          </w:p>
        </w:tc>
        <w:tc>
          <w:tcPr>
            <w:tcW w:w="6196" w:type="dxa"/>
            <w:tcBorders>
              <w:top w:val="single" w:sz="8" w:space="0" w:color="auto"/>
              <w:left w:val="single" w:sz="8" w:space="0" w:color="auto"/>
              <w:bottom w:val="single" w:sz="8" w:space="0" w:color="auto"/>
              <w:right w:val="single" w:sz="8" w:space="0" w:color="auto"/>
            </w:tcBorders>
          </w:tcPr>
          <w:p w14:paraId="67578857" w14:textId="032DA36B" w:rsidR="72ED72F5" w:rsidRDefault="72ED72F5" w:rsidP="79F5B27B">
            <w:pPr>
              <w:rPr>
                <w:rFonts w:ascii="Arial" w:eastAsia="Arial" w:hAnsi="Arial" w:cs="Arial"/>
                <w:sz w:val="20"/>
                <w:szCs w:val="20"/>
              </w:rPr>
            </w:pPr>
            <w:r w:rsidRPr="28998C44">
              <w:rPr>
                <w:rFonts w:ascii="Arial" w:eastAsia="Arial" w:hAnsi="Arial" w:cs="Arial"/>
                <w:sz w:val="20"/>
                <w:szCs w:val="20"/>
              </w:rPr>
              <w:t xml:space="preserve">Experience or familiarity of </w:t>
            </w:r>
            <w:r w:rsidR="00642671">
              <w:rPr>
                <w:rFonts w:ascii="Arial" w:eastAsia="Arial" w:hAnsi="Arial" w:cs="Arial"/>
                <w:sz w:val="20"/>
                <w:szCs w:val="20"/>
              </w:rPr>
              <w:t>India and the region.</w:t>
            </w:r>
            <w:r w:rsidRPr="28998C44">
              <w:rPr>
                <w:rFonts w:ascii="Arial" w:eastAsia="Arial" w:hAnsi="Arial" w:cs="Arial"/>
                <w:sz w:val="20"/>
                <w:szCs w:val="20"/>
              </w:rPr>
              <w:t xml:space="preserve"> </w:t>
            </w:r>
          </w:p>
        </w:tc>
        <w:tc>
          <w:tcPr>
            <w:tcW w:w="1370" w:type="dxa"/>
            <w:tcBorders>
              <w:top w:val="single" w:sz="8" w:space="0" w:color="auto"/>
              <w:left w:val="single" w:sz="8" w:space="0" w:color="auto"/>
              <w:bottom w:val="single" w:sz="8" w:space="0" w:color="auto"/>
              <w:right w:val="single" w:sz="8" w:space="0" w:color="auto"/>
            </w:tcBorders>
          </w:tcPr>
          <w:p w14:paraId="3AE6A260" w14:textId="41BE276B" w:rsidR="72ED72F5" w:rsidRDefault="72ED72F5">
            <w:r w:rsidRPr="79939FA5">
              <w:rPr>
                <w:rFonts w:ascii="Arial" w:eastAsia="Arial" w:hAnsi="Arial" w:cs="Arial"/>
                <w:sz w:val="20"/>
                <w:szCs w:val="20"/>
              </w:rPr>
              <w:t>1,2</w:t>
            </w:r>
          </w:p>
        </w:tc>
      </w:tr>
      <w:tr w:rsidR="72ED72F5" w14:paraId="2DFD1326" w14:textId="77777777" w:rsidTr="79939FA5">
        <w:tc>
          <w:tcPr>
            <w:tcW w:w="1793" w:type="dxa"/>
            <w:tcBorders>
              <w:top w:val="single" w:sz="8" w:space="0" w:color="auto"/>
              <w:left w:val="single" w:sz="8" w:space="0" w:color="auto"/>
              <w:bottom w:val="single" w:sz="8" w:space="0" w:color="auto"/>
              <w:right w:val="single" w:sz="8" w:space="0" w:color="auto"/>
            </w:tcBorders>
          </w:tcPr>
          <w:p w14:paraId="27CAC74C" w14:textId="4C93A090" w:rsidR="72ED72F5" w:rsidRDefault="72ED72F5">
            <w:r w:rsidRPr="72ED72F5">
              <w:rPr>
                <w:rFonts w:ascii="Arial" w:eastAsia="Arial" w:hAnsi="Arial" w:cs="Arial"/>
                <w:sz w:val="20"/>
                <w:szCs w:val="20"/>
              </w:rPr>
              <w:t xml:space="preserve"> </w:t>
            </w:r>
          </w:p>
        </w:tc>
        <w:tc>
          <w:tcPr>
            <w:tcW w:w="6196" w:type="dxa"/>
            <w:tcBorders>
              <w:top w:val="single" w:sz="8" w:space="0" w:color="auto"/>
              <w:left w:val="single" w:sz="8" w:space="0" w:color="auto"/>
              <w:bottom w:val="single" w:sz="8" w:space="0" w:color="auto"/>
              <w:right w:val="single" w:sz="8" w:space="0" w:color="auto"/>
            </w:tcBorders>
          </w:tcPr>
          <w:p w14:paraId="4880C89D" w14:textId="70670A3B" w:rsidR="72ED72F5" w:rsidRDefault="72ED72F5" w:rsidP="79939FA5">
            <w:pPr>
              <w:rPr>
                <w:rFonts w:ascii="Arial" w:eastAsia="Arial" w:hAnsi="Arial" w:cs="Arial"/>
                <w:sz w:val="20"/>
                <w:szCs w:val="20"/>
              </w:rPr>
            </w:pPr>
            <w:r w:rsidRPr="79939FA5">
              <w:rPr>
                <w:rFonts w:ascii="Arial" w:eastAsia="Arial" w:hAnsi="Arial" w:cs="Arial"/>
                <w:sz w:val="20"/>
                <w:szCs w:val="20"/>
              </w:rPr>
              <w:t xml:space="preserve">Experience of leadership </w:t>
            </w:r>
          </w:p>
        </w:tc>
        <w:tc>
          <w:tcPr>
            <w:tcW w:w="1370" w:type="dxa"/>
            <w:tcBorders>
              <w:top w:val="single" w:sz="8" w:space="0" w:color="auto"/>
              <w:left w:val="single" w:sz="8" w:space="0" w:color="auto"/>
              <w:bottom w:val="single" w:sz="8" w:space="0" w:color="auto"/>
              <w:right w:val="single" w:sz="8" w:space="0" w:color="auto"/>
            </w:tcBorders>
          </w:tcPr>
          <w:p w14:paraId="6F219538" w14:textId="2F20A2C0" w:rsidR="72ED72F5" w:rsidRDefault="72ED72F5">
            <w:r w:rsidRPr="79939FA5">
              <w:rPr>
                <w:rFonts w:ascii="Arial" w:eastAsia="Arial" w:hAnsi="Arial" w:cs="Arial"/>
                <w:sz w:val="20"/>
                <w:szCs w:val="20"/>
              </w:rPr>
              <w:t>1,2</w:t>
            </w:r>
          </w:p>
        </w:tc>
      </w:tr>
      <w:tr w:rsidR="72ED72F5" w14:paraId="7F4547A8" w14:textId="77777777" w:rsidTr="79939FA5">
        <w:tc>
          <w:tcPr>
            <w:tcW w:w="1793" w:type="dxa"/>
            <w:tcBorders>
              <w:top w:val="single" w:sz="8" w:space="0" w:color="auto"/>
              <w:left w:val="single" w:sz="8" w:space="0" w:color="auto"/>
              <w:bottom w:val="single" w:sz="8" w:space="0" w:color="auto"/>
              <w:right w:val="single" w:sz="8" w:space="0" w:color="auto"/>
            </w:tcBorders>
          </w:tcPr>
          <w:p w14:paraId="0A976B80" w14:textId="511ADAC4" w:rsidR="72ED72F5" w:rsidRDefault="72ED72F5">
            <w:r w:rsidRPr="72ED72F5">
              <w:rPr>
                <w:rFonts w:ascii="Arial" w:eastAsia="Arial" w:hAnsi="Arial" w:cs="Arial"/>
                <w:sz w:val="20"/>
                <w:szCs w:val="20"/>
              </w:rPr>
              <w:t xml:space="preserve"> </w:t>
            </w:r>
          </w:p>
        </w:tc>
        <w:tc>
          <w:tcPr>
            <w:tcW w:w="6196" w:type="dxa"/>
            <w:tcBorders>
              <w:top w:val="single" w:sz="8" w:space="0" w:color="auto"/>
              <w:left w:val="single" w:sz="8" w:space="0" w:color="auto"/>
              <w:bottom w:val="single" w:sz="8" w:space="0" w:color="auto"/>
              <w:right w:val="single" w:sz="8" w:space="0" w:color="auto"/>
            </w:tcBorders>
          </w:tcPr>
          <w:p w14:paraId="1397133E" w14:textId="643958A0" w:rsidR="72ED72F5" w:rsidRDefault="72ED72F5">
            <w:r w:rsidRPr="79939FA5">
              <w:rPr>
                <w:rFonts w:ascii="Arial" w:eastAsia="Arial" w:hAnsi="Arial" w:cs="Arial"/>
                <w:sz w:val="20"/>
                <w:szCs w:val="20"/>
              </w:rPr>
              <w:t>An understanding of the issues facing the UK higher education sector</w:t>
            </w:r>
            <w:r w:rsidR="007C0867">
              <w:rPr>
                <w:rFonts w:ascii="Arial" w:eastAsia="Arial" w:hAnsi="Arial" w:cs="Arial"/>
                <w:sz w:val="20"/>
                <w:szCs w:val="20"/>
              </w:rPr>
              <w:t xml:space="preserve"> </w:t>
            </w:r>
          </w:p>
        </w:tc>
        <w:tc>
          <w:tcPr>
            <w:tcW w:w="1370" w:type="dxa"/>
            <w:tcBorders>
              <w:top w:val="single" w:sz="8" w:space="0" w:color="auto"/>
              <w:left w:val="single" w:sz="8" w:space="0" w:color="auto"/>
              <w:bottom w:val="single" w:sz="8" w:space="0" w:color="auto"/>
              <w:right w:val="single" w:sz="8" w:space="0" w:color="auto"/>
            </w:tcBorders>
          </w:tcPr>
          <w:p w14:paraId="4A356A72" w14:textId="59DB2868" w:rsidR="72ED72F5" w:rsidRDefault="72ED72F5">
            <w:r w:rsidRPr="79939FA5">
              <w:rPr>
                <w:rFonts w:ascii="Arial" w:eastAsia="Arial" w:hAnsi="Arial" w:cs="Arial"/>
                <w:sz w:val="20"/>
                <w:szCs w:val="20"/>
              </w:rPr>
              <w:t>1,2</w:t>
            </w:r>
          </w:p>
        </w:tc>
      </w:tr>
      <w:tr w:rsidR="72ED72F5" w14:paraId="73962B9C" w14:textId="77777777" w:rsidTr="79939FA5">
        <w:tc>
          <w:tcPr>
            <w:tcW w:w="1793" w:type="dxa"/>
            <w:tcBorders>
              <w:top w:val="single" w:sz="8" w:space="0" w:color="auto"/>
              <w:left w:val="single" w:sz="8" w:space="0" w:color="auto"/>
              <w:bottom w:val="single" w:sz="8" w:space="0" w:color="auto"/>
              <w:right w:val="single" w:sz="8" w:space="0" w:color="auto"/>
            </w:tcBorders>
          </w:tcPr>
          <w:p w14:paraId="67EAE936" w14:textId="4F3A1E33" w:rsidR="72ED72F5" w:rsidRDefault="72ED72F5">
            <w:r w:rsidRPr="72ED72F5">
              <w:rPr>
                <w:rFonts w:ascii="Arial" w:eastAsia="Arial" w:hAnsi="Arial" w:cs="Arial"/>
                <w:sz w:val="20"/>
                <w:szCs w:val="20"/>
              </w:rPr>
              <w:t>Skills and abilities</w:t>
            </w:r>
          </w:p>
        </w:tc>
        <w:tc>
          <w:tcPr>
            <w:tcW w:w="6196" w:type="dxa"/>
            <w:tcBorders>
              <w:top w:val="single" w:sz="8" w:space="0" w:color="auto"/>
              <w:left w:val="single" w:sz="8" w:space="0" w:color="auto"/>
              <w:bottom w:val="single" w:sz="8" w:space="0" w:color="auto"/>
              <w:right w:val="single" w:sz="8" w:space="0" w:color="auto"/>
            </w:tcBorders>
          </w:tcPr>
          <w:p w14:paraId="2D6B080B" w14:textId="18CAEC44" w:rsidR="72ED72F5" w:rsidRDefault="72ED72F5">
            <w:r w:rsidRPr="79939FA5">
              <w:rPr>
                <w:rFonts w:ascii="Arial" w:eastAsia="Arial" w:hAnsi="Arial" w:cs="Arial"/>
                <w:sz w:val="20"/>
                <w:szCs w:val="20"/>
              </w:rPr>
              <w:t>Demonstrated ability to work closely and effectively with colleagues including senior colleagues across the University</w:t>
            </w:r>
          </w:p>
        </w:tc>
        <w:tc>
          <w:tcPr>
            <w:tcW w:w="1370" w:type="dxa"/>
            <w:tcBorders>
              <w:top w:val="single" w:sz="8" w:space="0" w:color="auto"/>
              <w:left w:val="single" w:sz="8" w:space="0" w:color="auto"/>
              <w:bottom w:val="single" w:sz="8" w:space="0" w:color="auto"/>
              <w:right w:val="single" w:sz="8" w:space="0" w:color="auto"/>
            </w:tcBorders>
          </w:tcPr>
          <w:p w14:paraId="69815430" w14:textId="26748AF8" w:rsidR="72ED72F5" w:rsidRDefault="79939FA5" w:rsidP="79939FA5">
            <w:pPr>
              <w:rPr>
                <w:rFonts w:ascii="Arial" w:eastAsia="Arial" w:hAnsi="Arial" w:cs="Arial"/>
                <w:sz w:val="20"/>
                <w:szCs w:val="20"/>
              </w:rPr>
            </w:pPr>
            <w:r w:rsidRPr="79939FA5">
              <w:rPr>
                <w:rFonts w:ascii="Arial" w:eastAsia="Arial" w:hAnsi="Arial" w:cs="Arial"/>
                <w:sz w:val="20"/>
                <w:szCs w:val="20"/>
              </w:rPr>
              <w:t>2</w:t>
            </w:r>
          </w:p>
        </w:tc>
      </w:tr>
      <w:tr w:rsidR="72ED72F5" w14:paraId="268218BC" w14:textId="77777777" w:rsidTr="79939FA5">
        <w:tc>
          <w:tcPr>
            <w:tcW w:w="1793" w:type="dxa"/>
            <w:tcBorders>
              <w:top w:val="single" w:sz="8" w:space="0" w:color="auto"/>
              <w:left w:val="single" w:sz="8" w:space="0" w:color="auto"/>
              <w:bottom w:val="single" w:sz="8" w:space="0" w:color="auto"/>
              <w:right w:val="single" w:sz="8" w:space="0" w:color="auto"/>
            </w:tcBorders>
          </w:tcPr>
          <w:p w14:paraId="74FD528F" w14:textId="0AECF25B" w:rsidR="72ED72F5" w:rsidRDefault="72ED72F5">
            <w:r w:rsidRPr="72ED72F5">
              <w:rPr>
                <w:rFonts w:ascii="Arial" w:eastAsia="Arial" w:hAnsi="Arial" w:cs="Arial"/>
                <w:sz w:val="20"/>
                <w:szCs w:val="20"/>
              </w:rPr>
              <w:t xml:space="preserve"> </w:t>
            </w:r>
          </w:p>
        </w:tc>
        <w:tc>
          <w:tcPr>
            <w:tcW w:w="6196" w:type="dxa"/>
            <w:tcBorders>
              <w:top w:val="single" w:sz="8" w:space="0" w:color="auto"/>
              <w:left w:val="single" w:sz="8" w:space="0" w:color="auto"/>
              <w:bottom w:val="single" w:sz="8" w:space="0" w:color="auto"/>
              <w:right w:val="single" w:sz="8" w:space="0" w:color="auto"/>
            </w:tcBorders>
          </w:tcPr>
          <w:p w14:paraId="288D5B61" w14:textId="0709D9E8" w:rsidR="72ED72F5" w:rsidRDefault="72ED72F5">
            <w:r w:rsidRPr="72ED72F5">
              <w:rPr>
                <w:rFonts w:ascii="Arial" w:eastAsia="Arial" w:hAnsi="Arial" w:cs="Arial"/>
                <w:sz w:val="20"/>
                <w:szCs w:val="20"/>
              </w:rPr>
              <w:t>Evidence of high levels of motivation and the personal drive necessary to support change</w:t>
            </w:r>
          </w:p>
        </w:tc>
        <w:tc>
          <w:tcPr>
            <w:tcW w:w="1370" w:type="dxa"/>
            <w:tcBorders>
              <w:top w:val="single" w:sz="8" w:space="0" w:color="auto"/>
              <w:left w:val="single" w:sz="8" w:space="0" w:color="auto"/>
              <w:bottom w:val="single" w:sz="8" w:space="0" w:color="auto"/>
              <w:right w:val="single" w:sz="8" w:space="0" w:color="auto"/>
            </w:tcBorders>
          </w:tcPr>
          <w:p w14:paraId="7DC296B9" w14:textId="13D4793B" w:rsidR="72ED72F5" w:rsidRDefault="79939FA5" w:rsidP="79939FA5">
            <w:pPr>
              <w:rPr>
                <w:rFonts w:ascii="Arial" w:eastAsia="Arial" w:hAnsi="Arial" w:cs="Arial"/>
                <w:sz w:val="20"/>
                <w:szCs w:val="20"/>
              </w:rPr>
            </w:pPr>
            <w:r w:rsidRPr="79939FA5">
              <w:rPr>
                <w:rFonts w:ascii="Arial" w:eastAsia="Arial" w:hAnsi="Arial" w:cs="Arial"/>
                <w:sz w:val="20"/>
                <w:szCs w:val="20"/>
              </w:rPr>
              <w:t>2</w:t>
            </w:r>
          </w:p>
        </w:tc>
      </w:tr>
      <w:tr w:rsidR="72ED72F5" w14:paraId="3996AED9" w14:textId="77777777" w:rsidTr="79939FA5">
        <w:tc>
          <w:tcPr>
            <w:tcW w:w="1793" w:type="dxa"/>
            <w:tcBorders>
              <w:top w:val="single" w:sz="8" w:space="0" w:color="auto"/>
              <w:left w:val="single" w:sz="8" w:space="0" w:color="auto"/>
              <w:bottom w:val="single" w:sz="8" w:space="0" w:color="auto"/>
              <w:right w:val="single" w:sz="8" w:space="0" w:color="auto"/>
            </w:tcBorders>
          </w:tcPr>
          <w:p w14:paraId="592880D2" w14:textId="11911591" w:rsidR="72ED72F5" w:rsidRDefault="72ED72F5">
            <w:r w:rsidRPr="72ED72F5">
              <w:rPr>
                <w:rFonts w:ascii="Arial" w:eastAsia="Arial" w:hAnsi="Arial" w:cs="Arial"/>
                <w:sz w:val="20"/>
                <w:szCs w:val="20"/>
              </w:rPr>
              <w:t xml:space="preserve"> </w:t>
            </w:r>
          </w:p>
        </w:tc>
        <w:tc>
          <w:tcPr>
            <w:tcW w:w="6196" w:type="dxa"/>
            <w:tcBorders>
              <w:top w:val="single" w:sz="8" w:space="0" w:color="auto"/>
              <w:left w:val="single" w:sz="8" w:space="0" w:color="auto"/>
              <w:bottom w:val="single" w:sz="8" w:space="0" w:color="auto"/>
              <w:right w:val="single" w:sz="8" w:space="0" w:color="auto"/>
            </w:tcBorders>
          </w:tcPr>
          <w:p w14:paraId="6F34FCA8" w14:textId="7A31DDF1" w:rsidR="72ED72F5" w:rsidRDefault="72ED72F5">
            <w:r w:rsidRPr="79939FA5">
              <w:rPr>
                <w:rFonts w:ascii="Arial" w:eastAsia="Arial" w:hAnsi="Arial" w:cs="Arial"/>
                <w:sz w:val="20"/>
                <w:szCs w:val="20"/>
              </w:rPr>
              <w:t xml:space="preserve">Ability to stimulate and inspire others as reflected in their leadership and influence beyond own </w:t>
            </w:r>
            <w:r w:rsidR="00EE099C">
              <w:rPr>
                <w:rFonts w:ascii="Arial" w:eastAsia="Arial" w:hAnsi="Arial" w:cs="Arial"/>
                <w:sz w:val="20"/>
                <w:szCs w:val="20"/>
              </w:rPr>
              <w:t>S</w:t>
            </w:r>
            <w:r w:rsidRPr="79939FA5">
              <w:rPr>
                <w:rFonts w:ascii="Arial" w:eastAsia="Arial" w:hAnsi="Arial" w:cs="Arial"/>
                <w:sz w:val="20"/>
                <w:szCs w:val="20"/>
              </w:rPr>
              <w:t xml:space="preserve">chool or </w:t>
            </w:r>
            <w:r w:rsidR="00EE099C">
              <w:rPr>
                <w:rFonts w:ascii="Arial" w:eastAsia="Arial" w:hAnsi="Arial" w:cs="Arial"/>
                <w:sz w:val="20"/>
                <w:szCs w:val="20"/>
              </w:rPr>
              <w:t>S</w:t>
            </w:r>
            <w:r w:rsidRPr="79939FA5">
              <w:rPr>
                <w:rFonts w:ascii="Arial" w:eastAsia="Arial" w:hAnsi="Arial" w:cs="Arial"/>
                <w:sz w:val="20"/>
                <w:szCs w:val="20"/>
              </w:rPr>
              <w:t>ervice.</w:t>
            </w:r>
          </w:p>
        </w:tc>
        <w:tc>
          <w:tcPr>
            <w:tcW w:w="1370" w:type="dxa"/>
            <w:tcBorders>
              <w:top w:val="single" w:sz="8" w:space="0" w:color="auto"/>
              <w:left w:val="single" w:sz="8" w:space="0" w:color="auto"/>
              <w:bottom w:val="single" w:sz="8" w:space="0" w:color="auto"/>
              <w:right w:val="single" w:sz="8" w:space="0" w:color="auto"/>
            </w:tcBorders>
          </w:tcPr>
          <w:p w14:paraId="74D7773C" w14:textId="778697F9" w:rsidR="72ED72F5" w:rsidRDefault="79939FA5" w:rsidP="79939FA5">
            <w:pPr>
              <w:rPr>
                <w:rFonts w:ascii="Arial" w:eastAsia="Arial" w:hAnsi="Arial" w:cs="Arial"/>
                <w:sz w:val="20"/>
                <w:szCs w:val="20"/>
              </w:rPr>
            </w:pPr>
            <w:r w:rsidRPr="79939FA5">
              <w:rPr>
                <w:rFonts w:ascii="Arial" w:eastAsia="Arial" w:hAnsi="Arial" w:cs="Arial"/>
                <w:sz w:val="20"/>
                <w:szCs w:val="20"/>
              </w:rPr>
              <w:t>2</w:t>
            </w:r>
          </w:p>
        </w:tc>
      </w:tr>
      <w:tr w:rsidR="72ED72F5" w14:paraId="055B3E35" w14:textId="77777777" w:rsidTr="79939FA5">
        <w:tc>
          <w:tcPr>
            <w:tcW w:w="1793" w:type="dxa"/>
            <w:tcBorders>
              <w:top w:val="single" w:sz="8" w:space="0" w:color="auto"/>
              <w:left w:val="single" w:sz="8" w:space="0" w:color="auto"/>
              <w:bottom w:val="single" w:sz="8" w:space="0" w:color="auto"/>
              <w:right w:val="single" w:sz="8" w:space="0" w:color="auto"/>
            </w:tcBorders>
          </w:tcPr>
          <w:p w14:paraId="2CDC580A" w14:textId="78CC1FFF" w:rsidR="72ED72F5" w:rsidRDefault="72ED72F5">
            <w:r w:rsidRPr="72ED72F5">
              <w:rPr>
                <w:rFonts w:ascii="Arial" w:eastAsia="Arial" w:hAnsi="Arial" w:cs="Arial"/>
                <w:sz w:val="20"/>
                <w:szCs w:val="20"/>
              </w:rPr>
              <w:t xml:space="preserve"> </w:t>
            </w:r>
          </w:p>
        </w:tc>
        <w:tc>
          <w:tcPr>
            <w:tcW w:w="6196" w:type="dxa"/>
            <w:tcBorders>
              <w:top w:val="single" w:sz="8" w:space="0" w:color="auto"/>
              <w:left w:val="single" w:sz="8" w:space="0" w:color="auto"/>
              <w:bottom w:val="single" w:sz="8" w:space="0" w:color="auto"/>
              <w:right w:val="single" w:sz="8" w:space="0" w:color="auto"/>
            </w:tcBorders>
          </w:tcPr>
          <w:p w14:paraId="631C30E3" w14:textId="36BE7524" w:rsidR="72ED72F5" w:rsidRDefault="72ED72F5">
            <w:r w:rsidRPr="72ED72F5">
              <w:rPr>
                <w:rFonts w:ascii="Arial" w:eastAsia="Arial" w:hAnsi="Arial" w:cs="Arial"/>
                <w:sz w:val="20"/>
                <w:szCs w:val="20"/>
              </w:rPr>
              <w:t xml:space="preserve">Excellent communication and interpersonal skills which give you the ability to engage with students, colleagues, </w:t>
            </w:r>
            <w:r w:rsidR="007C0867" w:rsidRPr="72ED72F5">
              <w:rPr>
                <w:rFonts w:ascii="Arial" w:eastAsia="Arial" w:hAnsi="Arial" w:cs="Arial"/>
                <w:sz w:val="20"/>
                <w:szCs w:val="20"/>
              </w:rPr>
              <w:t>business,</w:t>
            </w:r>
            <w:r w:rsidRPr="72ED72F5">
              <w:rPr>
                <w:rFonts w:ascii="Arial" w:eastAsia="Arial" w:hAnsi="Arial" w:cs="Arial"/>
                <w:sz w:val="20"/>
                <w:szCs w:val="20"/>
              </w:rPr>
              <w:t xml:space="preserve"> and agencies on a wide variety of matters.</w:t>
            </w:r>
          </w:p>
        </w:tc>
        <w:tc>
          <w:tcPr>
            <w:tcW w:w="1370" w:type="dxa"/>
            <w:tcBorders>
              <w:top w:val="single" w:sz="8" w:space="0" w:color="auto"/>
              <w:left w:val="single" w:sz="8" w:space="0" w:color="auto"/>
              <w:bottom w:val="single" w:sz="8" w:space="0" w:color="auto"/>
              <w:right w:val="single" w:sz="8" w:space="0" w:color="auto"/>
            </w:tcBorders>
          </w:tcPr>
          <w:p w14:paraId="40089DC3" w14:textId="320D4D54" w:rsidR="72ED72F5" w:rsidRDefault="79939FA5" w:rsidP="79939FA5">
            <w:pPr>
              <w:rPr>
                <w:rFonts w:ascii="Arial" w:eastAsia="Arial" w:hAnsi="Arial" w:cs="Arial"/>
                <w:sz w:val="20"/>
                <w:szCs w:val="20"/>
              </w:rPr>
            </w:pPr>
            <w:r w:rsidRPr="79939FA5">
              <w:rPr>
                <w:rFonts w:ascii="Arial" w:eastAsia="Arial" w:hAnsi="Arial" w:cs="Arial"/>
                <w:sz w:val="20"/>
                <w:szCs w:val="20"/>
              </w:rPr>
              <w:t>2</w:t>
            </w:r>
          </w:p>
        </w:tc>
      </w:tr>
      <w:tr w:rsidR="72ED72F5" w14:paraId="0C4D7B61" w14:textId="77777777" w:rsidTr="79939FA5">
        <w:tc>
          <w:tcPr>
            <w:tcW w:w="1793" w:type="dxa"/>
            <w:tcBorders>
              <w:top w:val="single" w:sz="8" w:space="0" w:color="auto"/>
              <w:left w:val="single" w:sz="8" w:space="0" w:color="auto"/>
              <w:bottom w:val="single" w:sz="8" w:space="0" w:color="auto"/>
              <w:right w:val="single" w:sz="8" w:space="0" w:color="auto"/>
            </w:tcBorders>
          </w:tcPr>
          <w:p w14:paraId="44F65150" w14:textId="1DFC6084" w:rsidR="72ED72F5" w:rsidRDefault="72ED72F5">
            <w:r w:rsidRPr="72ED72F5">
              <w:rPr>
                <w:rFonts w:ascii="Arial" w:eastAsia="Arial" w:hAnsi="Arial" w:cs="Arial"/>
                <w:sz w:val="20"/>
                <w:szCs w:val="20"/>
              </w:rPr>
              <w:t xml:space="preserve"> </w:t>
            </w:r>
          </w:p>
        </w:tc>
        <w:tc>
          <w:tcPr>
            <w:tcW w:w="6196" w:type="dxa"/>
            <w:tcBorders>
              <w:top w:val="single" w:sz="8" w:space="0" w:color="auto"/>
              <w:left w:val="single" w:sz="8" w:space="0" w:color="auto"/>
              <w:bottom w:val="single" w:sz="8" w:space="0" w:color="auto"/>
              <w:right w:val="single" w:sz="8" w:space="0" w:color="auto"/>
            </w:tcBorders>
          </w:tcPr>
          <w:p w14:paraId="5ADBC1F1" w14:textId="389124B5" w:rsidR="72ED72F5" w:rsidRDefault="72ED72F5">
            <w:r w:rsidRPr="72ED72F5">
              <w:rPr>
                <w:rFonts w:ascii="Arial" w:eastAsia="Arial" w:hAnsi="Arial" w:cs="Arial"/>
                <w:sz w:val="20"/>
                <w:szCs w:val="20"/>
              </w:rPr>
              <w:t>Experience of leading a team</w:t>
            </w:r>
            <w:r w:rsidR="00E70792">
              <w:rPr>
                <w:rFonts w:ascii="Arial" w:eastAsia="Arial" w:hAnsi="Arial" w:cs="Arial"/>
                <w:sz w:val="20"/>
                <w:szCs w:val="20"/>
              </w:rPr>
              <w:t xml:space="preserve"> </w:t>
            </w:r>
          </w:p>
        </w:tc>
        <w:tc>
          <w:tcPr>
            <w:tcW w:w="1370" w:type="dxa"/>
            <w:tcBorders>
              <w:top w:val="single" w:sz="8" w:space="0" w:color="auto"/>
              <w:left w:val="single" w:sz="8" w:space="0" w:color="auto"/>
              <w:bottom w:val="single" w:sz="8" w:space="0" w:color="auto"/>
              <w:right w:val="single" w:sz="8" w:space="0" w:color="auto"/>
            </w:tcBorders>
          </w:tcPr>
          <w:p w14:paraId="5414EF4D" w14:textId="75A2BD8F" w:rsidR="72ED72F5" w:rsidRDefault="72ED72F5">
            <w:r w:rsidRPr="79939FA5">
              <w:rPr>
                <w:rFonts w:ascii="Arial" w:eastAsia="Arial" w:hAnsi="Arial" w:cs="Arial"/>
                <w:sz w:val="20"/>
                <w:szCs w:val="20"/>
              </w:rPr>
              <w:t>1,2</w:t>
            </w:r>
          </w:p>
        </w:tc>
      </w:tr>
    </w:tbl>
    <w:p w14:paraId="58077771" w14:textId="05789FC0" w:rsidR="00182B87" w:rsidRPr="00182B87" w:rsidRDefault="72ED72F5" w:rsidP="00182B87">
      <w:r w:rsidRPr="79939FA5">
        <w:rPr>
          <w:rFonts w:ascii="Arial" w:eastAsia="Arial" w:hAnsi="Arial" w:cs="Arial"/>
          <w:b/>
          <w:bCs/>
          <w:sz w:val="20"/>
          <w:szCs w:val="20"/>
        </w:rPr>
        <w:t xml:space="preserve"> </w:t>
      </w:r>
    </w:p>
    <w:p w14:paraId="0FCE4DB8" w14:textId="1AB27A20" w:rsidR="72ED72F5" w:rsidRPr="0086734F" w:rsidRDefault="72ED72F5" w:rsidP="72ED72F5">
      <w:pPr>
        <w:pStyle w:val="Heading1"/>
        <w:rPr>
          <w:b/>
          <w:bCs/>
        </w:rPr>
      </w:pPr>
      <w:r w:rsidRPr="0086734F">
        <w:rPr>
          <w:rFonts w:ascii="Arial" w:eastAsia="Arial" w:hAnsi="Arial" w:cs="Arial"/>
          <w:b/>
          <w:bCs/>
          <w:color w:val="361163"/>
          <w:sz w:val="24"/>
          <w:szCs w:val="24"/>
        </w:rPr>
        <w:t>Application</w:t>
      </w:r>
      <w:r w:rsidR="00123E2D" w:rsidRPr="0086734F">
        <w:rPr>
          <w:rFonts w:ascii="Arial" w:eastAsia="Arial" w:hAnsi="Arial" w:cs="Arial"/>
          <w:b/>
          <w:bCs/>
          <w:color w:val="361163"/>
          <w:sz w:val="24"/>
          <w:szCs w:val="24"/>
        </w:rPr>
        <w:t xml:space="preserve"> process </w:t>
      </w:r>
    </w:p>
    <w:p w14:paraId="3C3853F3" w14:textId="046205BC" w:rsidR="72ED72F5" w:rsidRPr="0086734F" w:rsidRDefault="72ED72F5">
      <w:pPr>
        <w:rPr>
          <w:b/>
          <w:bCs/>
          <w:sz w:val="20"/>
          <w:szCs w:val="20"/>
        </w:rPr>
      </w:pPr>
      <w:r w:rsidRPr="0086734F">
        <w:rPr>
          <w:rFonts w:ascii="Arial" w:eastAsia="Arial" w:hAnsi="Arial" w:cs="Arial"/>
          <w:b/>
          <w:bCs/>
          <w:sz w:val="20"/>
          <w:szCs w:val="20"/>
        </w:rPr>
        <w:t xml:space="preserve"> </w:t>
      </w:r>
    </w:p>
    <w:p w14:paraId="7C700DA5" w14:textId="12379E32" w:rsidR="00123E2D" w:rsidRPr="0086734F" w:rsidRDefault="000464C5" w:rsidP="00123E2D">
      <w:pPr>
        <w:rPr>
          <w:rFonts w:ascii="Arial" w:eastAsia="Arial" w:hAnsi="Arial" w:cs="Arial"/>
          <w:b/>
          <w:bCs/>
          <w:color w:val="000000" w:themeColor="text1"/>
          <w:sz w:val="20"/>
          <w:szCs w:val="20"/>
        </w:rPr>
      </w:pPr>
      <w:r w:rsidRPr="0086734F">
        <w:rPr>
          <w:rFonts w:ascii="Arial" w:eastAsia="Arial" w:hAnsi="Arial" w:cs="Arial"/>
          <w:color w:val="000000" w:themeColor="text1"/>
          <w:sz w:val="20"/>
          <w:szCs w:val="20"/>
        </w:rPr>
        <w:t xml:space="preserve">The closing date for receipt of expressions of interest is </w:t>
      </w:r>
      <w:r w:rsidR="006521D5">
        <w:rPr>
          <w:rFonts w:ascii="Arial" w:eastAsia="Arial" w:hAnsi="Arial" w:cs="Arial"/>
          <w:b/>
          <w:bCs/>
          <w:color w:val="000000" w:themeColor="text1"/>
          <w:sz w:val="20"/>
          <w:szCs w:val="20"/>
        </w:rPr>
        <w:t>Wednesday 29</w:t>
      </w:r>
      <w:r w:rsidRPr="0086734F">
        <w:rPr>
          <w:rFonts w:ascii="Arial" w:eastAsia="Arial" w:hAnsi="Arial" w:cs="Arial"/>
          <w:b/>
          <w:bCs/>
          <w:color w:val="000000" w:themeColor="text1"/>
          <w:sz w:val="20"/>
          <w:szCs w:val="20"/>
        </w:rPr>
        <w:t xml:space="preserve"> June.</w:t>
      </w:r>
      <w:r w:rsidRPr="0086734F">
        <w:rPr>
          <w:rFonts w:ascii="Arial" w:eastAsia="Arial" w:hAnsi="Arial" w:cs="Arial"/>
          <w:color w:val="000000" w:themeColor="text1"/>
          <w:sz w:val="20"/>
          <w:szCs w:val="20"/>
        </w:rPr>
        <w:t xml:space="preserve"> Interviews will be held in the afternoon of </w:t>
      </w:r>
      <w:r w:rsidRPr="0086734F">
        <w:rPr>
          <w:rFonts w:ascii="Arial" w:eastAsia="Arial" w:hAnsi="Arial" w:cs="Arial"/>
          <w:b/>
          <w:bCs/>
          <w:color w:val="000000" w:themeColor="text1"/>
          <w:sz w:val="20"/>
          <w:szCs w:val="20"/>
        </w:rPr>
        <w:t>Tuesday 26 July.</w:t>
      </w:r>
      <w:r w:rsidRPr="0086734F">
        <w:rPr>
          <w:rFonts w:ascii="Arial" w:eastAsia="Arial" w:hAnsi="Arial" w:cs="Arial"/>
          <w:color w:val="000000" w:themeColor="text1"/>
          <w:sz w:val="20"/>
          <w:szCs w:val="20"/>
        </w:rPr>
        <w:t xml:space="preserve"> </w:t>
      </w:r>
    </w:p>
    <w:p w14:paraId="3BA128F9" w14:textId="77777777" w:rsidR="005863A2" w:rsidRDefault="00123E2D" w:rsidP="0086734F">
      <w:pPr>
        <w:rPr>
          <w:rFonts w:ascii="Arial" w:eastAsia="Arial" w:hAnsi="Arial" w:cs="Arial"/>
          <w:color w:val="000000" w:themeColor="text1"/>
          <w:sz w:val="20"/>
          <w:szCs w:val="20"/>
        </w:rPr>
      </w:pPr>
      <w:r w:rsidRPr="0086734F">
        <w:rPr>
          <w:rFonts w:ascii="Arial" w:eastAsia="Arial" w:hAnsi="Arial" w:cs="Arial"/>
          <w:color w:val="000000" w:themeColor="text1"/>
          <w:sz w:val="20"/>
          <w:szCs w:val="20"/>
        </w:rPr>
        <w:t xml:space="preserve">Please send your expressions of interest to Kelly Craven, </w:t>
      </w:r>
      <w:hyperlink r:id="rId4" w:history="1">
        <w:r w:rsidRPr="0086734F">
          <w:rPr>
            <w:rStyle w:val="Hyperlink"/>
            <w:rFonts w:ascii="Arial" w:eastAsia="Arial" w:hAnsi="Arial" w:cs="Arial"/>
            <w:sz w:val="20"/>
            <w:szCs w:val="20"/>
          </w:rPr>
          <w:t>k.m.craven@lboro.ac.uk</w:t>
        </w:r>
      </w:hyperlink>
      <w:r w:rsidRPr="0086734F">
        <w:rPr>
          <w:rFonts w:ascii="Arial" w:eastAsia="Arial" w:hAnsi="Arial" w:cs="Arial"/>
          <w:color w:val="000000" w:themeColor="text1"/>
          <w:sz w:val="20"/>
          <w:szCs w:val="20"/>
        </w:rPr>
        <w:t xml:space="preserve">  and include a Cover letter and CV explaining your suitability for the role.</w:t>
      </w:r>
      <w:r w:rsidR="0086734F">
        <w:rPr>
          <w:rFonts w:ascii="Arial" w:eastAsia="Arial" w:hAnsi="Arial" w:cs="Arial"/>
          <w:color w:val="000000" w:themeColor="text1"/>
          <w:sz w:val="20"/>
          <w:szCs w:val="20"/>
        </w:rPr>
        <w:t xml:space="preserve"> </w:t>
      </w:r>
    </w:p>
    <w:p w14:paraId="0245A169" w14:textId="77777777" w:rsidR="005863A2" w:rsidRPr="005863A2" w:rsidRDefault="005863A2" w:rsidP="005863A2">
      <w:pPr>
        <w:pStyle w:val="NormalWeb"/>
        <w:shd w:val="clear" w:color="auto" w:fill="FFFFFF"/>
        <w:rPr>
          <w:rFonts w:ascii="Arial" w:hAnsi="Arial" w:cs="Arial"/>
          <w:color w:val="000000"/>
          <w:sz w:val="20"/>
          <w:szCs w:val="20"/>
        </w:rPr>
      </w:pPr>
      <w:r w:rsidRPr="005863A2">
        <w:rPr>
          <w:rFonts w:ascii="Arial" w:hAnsi="Arial" w:cs="Arial"/>
          <w:color w:val="000000"/>
          <w:sz w:val="20"/>
          <w:szCs w:val="20"/>
        </w:rPr>
        <w:t>For further information about the role or to have an informal conversation about the role/process please contact Martyn Edwards at </w:t>
      </w:r>
      <w:hyperlink r:id="rId5" w:tgtFrame="_blank" w:history="1">
        <w:r w:rsidRPr="005863A2">
          <w:rPr>
            <w:rStyle w:val="Strong"/>
            <w:rFonts w:ascii="Arial" w:hAnsi="Arial" w:cs="Arial"/>
            <w:b w:val="0"/>
            <w:bCs w:val="0"/>
            <w:color w:val="0000FF"/>
            <w:sz w:val="20"/>
            <w:szCs w:val="20"/>
            <w:u w:val="single"/>
          </w:rPr>
          <w:t>M.Edwards@lboro.ac.uk</w:t>
        </w:r>
      </w:hyperlink>
      <w:r w:rsidRPr="005863A2">
        <w:rPr>
          <w:rFonts w:ascii="Arial" w:hAnsi="Arial" w:cs="Arial"/>
          <w:b/>
          <w:bCs/>
          <w:color w:val="000000"/>
          <w:sz w:val="20"/>
          <w:szCs w:val="20"/>
        </w:rPr>
        <w:t>.</w:t>
      </w:r>
    </w:p>
    <w:p w14:paraId="626EA6A1" w14:textId="7FF482E3" w:rsidR="72ED72F5" w:rsidRPr="005863A2" w:rsidRDefault="005863A2" w:rsidP="005863A2">
      <w:pPr>
        <w:pStyle w:val="NormalWeb"/>
        <w:shd w:val="clear" w:color="auto" w:fill="FFFFFF"/>
        <w:rPr>
          <w:rFonts w:ascii="Arial" w:hAnsi="Arial" w:cs="Arial"/>
          <w:color w:val="000000"/>
          <w:sz w:val="20"/>
          <w:szCs w:val="20"/>
        </w:rPr>
      </w:pPr>
      <w:r w:rsidRPr="005863A2">
        <w:rPr>
          <w:rFonts w:ascii="Arial" w:hAnsi="Arial" w:cs="Arial"/>
          <w:color w:val="000000"/>
          <w:sz w:val="20"/>
          <w:szCs w:val="20"/>
        </w:rPr>
        <w:t xml:space="preserve">We are keen to encourage applications from across our community as part of our ongoing commitment to equity, </w:t>
      </w:r>
      <w:proofErr w:type="gramStart"/>
      <w:r w:rsidRPr="005863A2">
        <w:rPr>
          <w:rFonts w:ascii="Arial" w:hAnsi="Arial" w:cs="Arial"/>
          <w:color w:val="000000"/>
          <w:sz w:val="20"/>
          <w:szCs w:val="20"/>
        </w:rPr>
        <w:t>diversity</w:t>
      </w:r>
      <w:proofErr w:type="gramEnd"/>
      <w:r w:rsidRPr="005863A2">
        <w:rPr>
          <w:rFonts w:ascii="Arial" w:hAnsi="Arial" w:cs="Arial"/>
          <w:color w:val="000000"/>
          <w:sz w:val="20"/>
          <w:szCs w:val="20"/>
        </w:rPr>
        <w:t xml:space="preserve"> and inclusion.  </w:t>
      </w:r>
    </w:p>
    <w:sectPr w:rsidR="72ED72F5" w:rsidRPr="0058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2BD440"/>
    <w:rsid w:val="000464C5"/>
    <w:rsid w:val="000E37CC"/>
    <w:rsid w:val="000E51D9"/>
    <w:rsid w:val="00123E2D"/>
    <w:rsid w:val="00182B87"/>
    <w:rsid w:val="00224E51"/>
    <w:rsid w:val="002A575D"/>
    <w:rsid w:val="00489AAC"/>
    <w:rsid w:val="005863A2"/>
    <w:rsid w:val="005916E6"/>
    <w:rsid w:val="00642671"/>
    <w:rsid w:val="006521D5"/>
    <w:rsid w:val="00712482"/>
    <w:rsid w:val="007C0867"/>
    <w:rsid w:val="007C2085"/>
    <w:rsid w:val="007C6A6B"/>
    <w:rsid w:val="0086734F"/>
    <w:rsid w:val="00950E1F"/>
    <w:rsid w:val="009C30DE"/>
    <w:rsid w:val="00A31831"/>
    <w:rsid w:val="00BE64C9"/>
    <w:rsid w:val="00D7186C"/>
    <w:rsid w:val="00E70792"/>
    <w:rsid w:val="00EE099C"/>
    <w:rsid w:val="00FA255B"/>
    <w:rsid w:val="020886A0"/>
    <w:rsid w:val="036DD0D8"/>
    <w:rsid w:val="03723F3C"/>
    <w:rsid w:val="0534D8F2"/>
    <w:rsid w:val="082C8802"/>
    <w:rsid w:val="09C85863"/>
    <w:rsid w:val="09D65495"/>
    <w:rsid w:val="12C356EE"/>
    <w:rsid w:val="14B4D30C"/>
    <w:rsid w:val="1527B289"/>
    <w:rsid w:val="1552EA42"/>
    <w:rsid w:val="182BD440"/>
    <w:rsid w:val="18B327D0"/>
    <w:rsid w:val="23BF63BE"/>
    <w:rsid w:val="25B670A5"/>
    <w:rsid w:val="26EBB610"/>
    <w:rsid w:val="28878671"/>
    <w:rsid w:val="28998C44"/>
    <w:rsid w:val="2A837F2C"/>
    <w:rsid w:val="2D03063D"/>
    <w:rsid w:val="2E06A0FA"/>
    <w:rsid w:val="2E775753"/>
    <w:rsid w:val="31865B49"/>
    <w:rsid w:val="319341B0"/>
    <w:rsid w:val="332F1211"/>
    <w:rsid w:val="34881A2C"/>
    <w:rsid w:val="34CAE272"/>
    <w:rsid w:val="35248701"/>
    <w:rsid w:val="3623EA8D"/>
    <w:rsid w:val="366940DB"/>
    <w:rsid w:val="3805113C"/>
    <w:rsid w:val="3846E688"/>
    <w:rsid w:val="395B8B4F"/>
    <w:rsid w:val="39E2B6E9"/>
    <w:rsid w:val="3AED4BDD"/>
    <w:rsid w:val="3B141532"/>
    <w:rsid w:val="3B7667EE"/>
    <w:rsid w:val="3C711C99"/>
    <w:rsid w:val="3CBF6D7E"/>
    <w:rsid w:val="429FB675"/>
    <w:rsid w:val="4AA17A0E"/>
    <w:rsid w:val="50BB8B33"/>
    <w:rsid w:val="54453526"/>
    <w:rsid w:val="565BB0CC"/>
    <w:rsid w:val="57F7812D"/>
    <w:rsid w:val="59548894"/>
    <w:rsid w:val="596C8839"/>
    <w:rsid w:val="5AC8515A"/>
    <w:rsid w:val="5C6421BB"/>
    <w:rsid w:val="5DFFF21C"/>
    <w:rsid w:val="5E721121"/>
    <w:rsid w:val="6671D496"/>
    <w:rsid w:val="685E535D"/>
    <w:rsid w:val="68D63031"/>
    <w:rsid w:val="690E4E51"/>
    <w:rsid w:val="6C933ACE"/>
    <w:rsid w:val="6D39E7B9"/>
    <w:rsid w:val="6DBBB0B0"/>
    <w:rsid w:val="72ED72F5"/>
    <w:rsid w:val="7547B485"/>
    <w:rsid w:val="76FC4AB1"/>
    <w:rsid w:val="782BB647"/>
    <w:rsid w:val="79939FA5"/>
    <w:rsid w:val="79F5B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D440"/>
  <w15:chartTrackingRefBased/>
  <w15:docId w15:val="{30ED5495-341B-4144-8A72-283D361E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0464C5"/>
    <w:rPr>
      <w:color w:val="0563C1" w:themeColor="hyperlink"/>
      <w:u w:val="single"/>
    </w:rPr>
  </w:style>
  <w:style w:type="paragraph" w:styleId="NormalWeb">
    <w:name w:val="Normal (Web)"/>
    <w:basedOn w:val="Normal"/>
    <w:uiPriority w:val="99"/>
    <w:unhideWhenUsed/>
    <w:rsid w:val="005863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86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5296">
      <w:bodyDiv w:val="1"/>
      <w:marLeft w:val="0"/>
      <w:marRight w:val="0"/>
      <w:marTop w:val="0"/>
      <w:marBottom w:val="0"/>
      <w:divBdr>
        <w:top w:val="none" w:sz="0" w:space="0" w:color="auto"/>
        <w:left w:val="none" w:sz="0" w:space="0" w:color="auto"/>
        <w:bottom w:val="none" w:sz="0" w:space="0" w:color="auto"/>
        <w:right w:val="none" w:sz="0" w:space="0" w:color="auto"/>
      </w:divBdr>
    </w:div>
    <w:div w:id="15758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dwards@lboro.ac.uk" TargetMode="External"/><Relationship Id="rId4" Type="http://schemas.openxmlformats.org/officeDocument/2006/relationships/hyperlink" Target="mailto:k.m.craven@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McDonald Alonso</dc:creator>
  <cp:keywords/>
  <dc:description/>
  <cp:lastModifiedBy>Sadie Gration</cp:lastModifiedBy>
  <cp:revision>3</cp:revision>
  <dcterms:created xsi:type="dcterms:W3CDTF">2022-05-20T10:30:00Z</dcterms:created>
  <dcterms:modified xsi:type="dcterms:W3CDTF">2022-05-26T14:23:00Z</dcterms:modified>
</cp:coreProperties>
</file>